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宋体" w:hAnsi="宋体" w:eastAsia="宋体" w:cs="宋体"/>
          <w:b/>
          <w:bCs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u w:val="none"/>
        </w:rPr>
        <w:t>绍兴市青少年活动中心2024-2025年度小额零星维修工程中标公示</w:t>
      </w:r>
    </w:p>
    <w:p>
      <w:pPr>
        <w:widowControl/>
        <w:spacing w:line="400" w:lineRule="exact"/>
        <w:jc w:val="center"/>
        <w:rPr>
          <w:rFonts w:ascii="Arial" w:hAnsi="Arial" w:eastAsia="宋体" w:cs="Arial"/>
          <w:color w:val="000000"/>
          <w:u w:val="none"/>
        </w:rPr>
      </w:pPr>
    </w:p>
    <w:p>
      <w:pPr>
        <w:widowControl/>
        <w:tabs>
          <w:tab w:val="left" w:pos="1739"/>
          <w:tab w:val="left" w:pos="9050"/>
        </w:tabs>
        <w:spacing w:line="360" w:lineRule="auto"/>
        <w:ind w:firstLine="422" w:firstLineChars="200"/>
        <w:jc w:val="left"/>
        <w:rPr>
          <w:rFonts w:hint="eastAsia" w:ascii="ˎ̥" w:hAnsi="ˎ̥" w:eastAsia="宋体" w:cs="宋体"/>
          <w:color w:val="000000"/>
          <w:u w:val="none"/>
        </w:rPr>
      </w:pPr>
      <w:r>
        <w:rPr>
          <w:rFonts w:hint="eastAsia"/>
          <w:b/>
          <w:color w:val="000000"/>
        </w:rPr>
        <w:t>绍兴市青少年活动中心</w:t>
      </w:r>
      <w:r>
        <w:rPr>
          <w:rFonts w:hint="eastAsia" w:ascii="宋体" w:hAnsi="宋体" w:eastAsia="宋体" w:cs="宋体"/>
          <w:color w:val="000000"/>
          <w:sz w:val="22"/>
          <w:szCs w:val="22"/>
          <w:u w:val="none"/>
        </w:rPr>
        <w:t>建设的</w:t>
      </w:r>
      <w:r>
        <w:rPr>
          <w:rFonts w:hint="eastAsia" w:ascii="宋体" w:hAnsi="宋体" w:eastAsia="宋体"/>
          <w:b/>
          <w:bCs/>
          <w:color w:val="000000"/>
          <w:lang w:eastAsia="zh-CN"/>
        </w:rPr>
        <w:t>绍兴市青少年活动中心2024-2025年度小额零星维修工程</w:t>
      </w:r>
      <w:r>
        <w:rPr>
          <w:rFonts w:hint="eastAsia" w:ascii="宋体" w:hAnsi="宋体" w:eastAsia="宋体" w:cs="宋体"/>
          <w:color w:val="000000"/>
          <w:u w:val="none"/>
        </w:rPr>
        <w:t>，</w:t>
      </w:r>
      <w:r>
        <w:rPr>
          <w:rFonts w:hint="eastAsia" w:ascii="宋体" w:hAnsi="宋体" w:eastAsia="宋体" w:cs="宋体"/>
          <w:color w:val="000000"/>
          <w:sz w:val="22"/>
          <w:szCs w:val="22"/>
          <w:u w:val="none"/>
        </w:rPr>
        <w:t>于</w:t>
      </w: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202</w:t>
      </w:r>
      <w:r>
        <w:rPr>
          <w:rFonts w:hint="eastAsia" w:ascii="宋体" w:hAnsi="宋体" w:eastAsia="宋体" w:cs="宋体"/>
          <w:b/>
          <w:color w:val="000000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u w:val="none"/>
        </w:rPr>
        <w:t>年</w:t>
      </w:r>
      <w:r>
        <w:rPr>
          <w:rFonts w:hint="eastAsia" w:ascii="宋体" w:hAnsi="宋体" w:eastAsia="宋体" w:cs="宋体"/>
          <w:b/>
          <w:color w:val="000000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u w:val="none"/>
        </w:rPr>
        <w:t>月</w:t>
      </w:r>
      <w:r>
        <w:rPr>
          <w:rFonts w:hint="eastAsia" w:ascii="宋体" w:hAnsi="宋体" w:eastAsia="宋体" w:cs="宋体"/>
          <w:b/>
          <w:color w:val="000000"/>
          <w:lang w:val="en-US" w:eastAsia="zh-CN"/>
        </w:rPr>
        <w:t>29</w:t>
      </w:r>
      <w:r>
        <w:rPr>
          <w:rFonts w:hint="eastAsia" w:ascii="宋体" w:hAnsi="宋体" w:eastAsia="宋体" w:cs="宋体"/>
          <w:color w:val="000000"/>
          <w:u w:val="none"/>
        </w:rPr>
        <w:t>日</w:t>
      </w:r>
      <w:r>
        <w:rPr>
          <w:rFonts w:hint="eastAsia" w:ascii="宋体" w:hAnsi="宋体" w:eastAsia="宋体" w:cs="宋体"/>
          <w:color w:val="000000"/>
          <w:u w:val="none"/>
          <w:lang w:eastAsia="zh-CN"/>
        </w:rPr>
        <w:t>下</w:t>
      </w:r>
      <w:r>
        <w:rPr>
          <w:rFonts w:hint="eastAsia" w:ascii="宋体" w:hAnsi="宋体" w:eastAsia="宋体" w:cs="宋体"/>
          <w:color w:val="000000"/>
          <w:u w:val="none"/>
        </w:rPr>
        <w:t>午</w:t>
      </w:r>
      <w:r>
        <w:rPr>
          <w:rFonts w:hint="eastAsia" w:ascii="宋体" w:hAnsi="宋体" w:eastAsia="宋体" w:cs="宋体"/>
          <w:b/>
          <w:color w:val="000000"/>
          <w:lang w:val="en-US" w:eastAsia="zh-CN"/>
        </w:rPr>
        <w:t>14</w:t>
      </w:r>
      <w:r>
        <w:rPr>
          <w:rFonts w:hint="eastAsia" w:ascii="宋体" w:hAnsi="宋体" w:eastAsia="宋体" w:cs="宋体"/>
          <w:b/>
          <w:color w:val="000000"/>
        </w:rPr>
        <w:t xml:space="preserve">：30 </w:t>
      </w:r>
      <w:r>
        <w:rPr>
          <w:rFonts w:hint="eastAsia" w:ascii="宋体" w:hAnsi="宋体" w:eastAsia="宋体" w:cs="宋体"/>
          <w:color w:val="000000"/>
          <w:sz w:val="22"/>
          <w:szCs w:val="22"/>
          <w:u w:val="none"/>
        </w:rPr>
        <w:t>时在</w:t>
      </w:r>
      <w:r>
        <w:rPr>
          <w:rFonts w:hint="eastAsia"/>
          <w:color w:val="000000"/>
          <w:u w:val="none"/>
        </w:rPr>
        <w:t>绍兴市青少年活动中心科技楼2楼会议室开标。</w:t>
      </w:r>
      <w:r>
        <w:rPr>
          <w:rFonts w:hint="eastAsia" w:ascii="Times New Roman" w:hAnsi="Times New Roman" w:eastAsia="宋体" w:cs="宋体"/>
          <w:color w:val="000000"/>
          <w:sz w:val="22"/>
          <w:szCs w:val="22"/>
          <w:u w:val="none"/>
        </w:rPr>
        <w:t>按招标文件规定的评标方法，已确定中标候选人，现将有关内容公示如下：</w:t>
      </w:r>
    </w:p>
    <w:tbl>
      <w:tblPr>
        <w:tblStyle w:val="7"/>
        <w:tblW w:w="10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685"/>
        <w:gridCol w:w="160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235" w:type="dxa"/>
            <w:vAlign w:val="center"/>
          </w:tcPr>
          <w:p>
            <w:pPr>
              <w:widowControl/>
              <w:tabs>
                <w:tab w:val="left" w:pos="1739"/>
                <w:tab w:val="left" w:pos="9050"/>
              </w:tabs>
              <w:spacing w:line="360" w:lineRule="auto"/>
              <w:jc w:val="center"/>
              <w:rPr>
                <w:rFonts w:hint="eastAsia" w:ascii="ˎ̥" w:hAnsi="ˎ̥" w:eastAsia="宋体" w:cs="宋体"/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u w:val="none"/>
              </w:rPr>
              <w:t>名次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tabs>
                <w:tab w:val="left" w:pos="1739"/>
                <w:tab w:val="left" w:pos="9050"/>
              </w:tabs>
              <w:spacing w:line="360" w:lineRule="auto"/>
              <w:jc w:val="center"/>
              <w:rPr>
                <w:rFonts w:hint="eastAsia" w:ascii="ˎ̥" w:hAnsi="ˎ̥" w:eastAsia="宋体" w:cs="宋体"/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u w:val="none"/>
              </w:rPr>
              <w:t>中标候选人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tabs>
                <w:tab w:val="left" w:pos="1739"/>
                <w:tab w:val="left" w:pos="9050"/>
              </w:tabs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u w:val="none"/>
              </w:rPr>
              <w:t>下浮率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u w:val="none"/>
              </w:rPr>
              <w:t>基准价（元）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u w:val="none"/>
              </w:rPr>
            </w:pPr>
            <w:r>
              <w:rPr>
                <w:rFonts w:hint="eastAsia"/>
                <w:b/>
                <w:u w:val="none"/>
              </w:rPr>
              <w:t>第1名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4"/>
                <w:u w:val="none"/>
              </w:rPr>
              <w:t>浙江御龙建设有限公司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color w:val="auto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4"/>
                <w:u w:val="none"/>
                <w:lang w:val="en-US" w:eastAsia="zh-CN"/>
              </w:rPr>
              <w:t>10.25%</w:t>
            </w:r>
          </w:p>
        </w:tc>
        <w:tc>
          <w:tcPr>
            <w:tcW w:w="2507" w:type="dxa"/>
            <w:vMerge w:val="restart"/>
            <w:vAlign w:val="center"/>
          </w:tcPr>
          <w:p>
            <w:pPr>
              <w:ind w:firstLine="1265" w:firstLineChars="600"/>
              <w:jc w:val="both"/>
              <w:rPr>
                <w:rFonts w:hint="default" w:ascii="宋体" w:hAnsi="宋体" w:eastAsia="宋体" w:cs="宋体"/>
                <w:b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35" w:type="dxa"/>
          </w:tcPr>
          <w:p>
            <w:pPr>
              <w:widowControl/>
              <w:spacing w:line="432" w:lineRule="atLeast"/>
              <w:jc w:val="center"/>
              <w:rPr>
                <w:rFonts w:ascii="宋体" w:hAnsi="宋体" w:eastAsia="宋体" w:cs="宋体"/>
                <w:b/>
                <w:color w:val="000000"/>
                <w:u w:val="none"/>
              </w:rPr>
            </w:pPr>
            <w:r>
              <w:rPr>
                <w:rFonts w:hint="eastAsia"/>
                <w:b/>
                <w:u w:val="none"/>
              </w:rPr>
              <w:t>第</w:t>
            </w:r>
            <w:r>
              <w:rPr>
                <w:rFonts w:hint="eastAsia"/>
                <w:b/>
                <w:u w:val="none"/>
                <w:lang w:val="en-US" w:eastAsia="zh-CN"/>
              </w:rPr>
              <w:t>2</w:t>
            </w:r>
            <w:r>
              <w:rPr>
                <w:rFonts w:hint="eastAsia"/>
                <w:b/>
                <w:u w:val="none"/>
              </w:rPr>
              <w:t>名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4"/>
                <w:u w:val="none"/>
              </w:rPr>
              <w:t>浙江鼎信建设有限公司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4"/>
                <w:u w:val="none"/>
                <w:lang w:val="en-US" w:eastAsia="zh-CN"/>
              </w:rPr>
              <w:t>10.5%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35" w:type="dxa"/>
          </w:tcPr>
          <w:p>
            <w:pPr>
              <w:widowControl/>
              <w:spacing w:line="432" w:lineRule="atLeast"/>
              <w:jc w:val="center"/>
              <w:rPr>
                <w:rFonts w:ascii="宋体" w:hAnsi="宋体" w:eastAsia="宋体" w:cs="宋体"/>
                <w:b/>
                <w:color w:val="000000"/>
                <w:u w:val="none"/>
              </w:rPr>
            </w:pPr>
            <w:r>
              <w:rPr>
                <w:rFonts w:hint="eastAsia"/>
                <w:b/>
                <w:u w:val="none"/>
              </w:rPr>
              <w:t>第</w:t>
            </w:r>
            <w:r>
              <w:rPr>
                <w:rFonts w:hint="eastAsia"/>
                <w:b/>
                <w:u w:val="none"/>
                <w:lang w:val="en-US" w:eastAsia="zh-CN"/>
              </w:rPr>
              <w:t>3</w:t>
            </w:r>
            <w:r>
              <w:rPr>
                <w:rFonts w:hint="eastAsia"/>
                <w:b/>
                <w:u w:val="none"/>
              </w:rPr>
              <w:t>名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4"/>
                <w:u w:val="none"/>
              </w:rPr>
              <w:t>浙江友和建设有限公司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4"/>
                <w:u w:val="none"/>
                <w:lang w:val="en-US" w:eastAsia="zh-CN"/>
              </w:rPr>
              <w:t>10.75%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u w:val="none"/>
              </w:rPr>
            </w:pPr>
            <w:r>
              <w:rPr>
                <w:rFonts w:hint="eastAsia"/>
                <w:b/>
                <w:u w:val="none"/>
              </w:rPr>
              <w:t>拟确定中标人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color w:val="auto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4"/>
                <w:u w:val="none"/>
              </w:rPr>
              <w:t>浙江御龙建设有限公司</w:t>
            </w:r>
            <w:r>
              <w:rPr>
                <w:rFonts w:hint="eastAsia" w:ascii="宋体" w:hAnsi="宋体"/>
                <w:b/>
                <w:color w:val="auto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Cs w:val="24"/>
                <w:u w:val="none"/>
              </w:rPr>
              <w:t>浙江鼎信建设有限公司</w:t>
            </w:r>
            <w:r>
              <w:rPr>
                <w:rFonts w:hint="eastAsia" w:ascii="宋体" w:hAnsi="宋体"/>
                <w:b/>
                <w:color w:val="auto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Cs w:val="24"/>
                <w:u w:val="none"/>
              </w:rPr>
              <w:t>浙江友和建设有限公司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color w:val="auto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4"/>
                <w:u w:val="none"/>
                <w:lang w:val="en-US" w:eastAsia="zh-CN"/>
              </w:rPr>
              <w:t>10.25%、10.5%、10.75%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u w:val="none"/>
              </w:rPr>
            </w:pPr>
            <w:r>
              <w:rPr>
                <w:rFonts w:hint="eastAsia"/>
                <w:b/>
                <w:u w:val="none"/>
              </w:rPr>
              <w:t>中标工期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4"/>
                <w:u w:val="none"/>
              </w:rPr>
              <w:t>2024-2025年度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ˎ̥" w:hAnsi="ˎ̥" w:eastAsia="宋体" w:cs="宋体"/>
                <w:b/>
                <w:color w:val="auto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u w:val="none"/>
              </w:rPr>
              <w:t>建筑面积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rFonts w:hint="eastAsia"/>
                <w:b/>
                <w:color w:val="auto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u w:val="none"/>
              </w:rPr>
            </w:pPr>
            <w:r>
              <w:rPr>
                <w:rFonts w:hint="eastAsia"/>
                <w:b/>
                <w:u w:val="none"/>
              </w:rPr>
              <w:t>公示期限</w:t>
            </w:r>
          </w:p>
        </w:tc>
        <w:tc>
          <w:tcPr>
            <w:tcW w:w="7793" w:type="dxa"/>
            <w:gridSpan w:val="3"/>
            <w:vAlign w:val="center"/>
          </w:tcPr>
          <w:p>
            <w:pPr>
              <w:jc w:val="center"/>
              <w:rPr>
                <w:b/>
                <w:u w:val="none"/>
              </w:rPr>
            </w:pPr>
            <w:r>
              <w:rPr>
                <w:rFonts w:hint="eastAsia"/>
                <w:b/>
                <w:u w:val="none"/>
              </w:rPr>
              <w:t>202</w:t>
            </w:r>
            <w:r>
              <w:rPr>
                <w:rFonts w:hint="eastAsia"/>
                <w:b/>
                <w:u w:val="none"/>
                <w:lang w:val="en-US" w:eastAsia="zh-CN"/>
              </w:rPr>
              <w:t>4</w:t>
            </w:r>
            <w:r>
              <w:rPr>
                <w:rFonts w:hint="eastAsia"/>
                <w:b/>
                <w:u w:val="none"/>
              </w:rPr>
              <w:t>年</w:t>
            </w:r>
            <w:r>
              <w:rPr>
                <w:rFonts w:hint="eastAsia"/>
                <w:b/>
                <w:u w:val="none"/>
                <w:lang w:val="en-US" w:eastAsia="zh-CN"/>
              </w:rPr>
              <w:t>1</w:t>
            </w:r>
            <w:r>
              <w:rPr>
                <w:rFonts w:hint="eastAsia"/>
                <w:b/>
                <w:u w:val="none"/>
              </w:rPr>
              <w:t>月</w:t>
            </w:r>
            <w:r>
              <w:rPr>
                <w:rFonts w:hint="eastAsia"/>
                <w:b/>
                <w:u w:val="none"/>
                <w:lang w:val="en-US" w:eastAsia="zh-CN"/>
              </w:rPr>
              <w:t>2</w:t>
            </w:r>
            <w:r>
              <w:rPr>
                <w:rFonts w:hint="eastAsia"/>
                <w:b/>
                <w:u w:val="none"/>
              </w:rPr>
              <w:t>日---202</w:t>
            </w:r>
            <w:r>
              <w:rPr>
                <w:rFonts w:hint="eastAsia"/>
                <w:b/>
                <w:u w:val="none"/>
                <w:lang w:val="en-US" w:eastAsia="zh-CN"/>
              </w:rPr>
              <w:t>4</w:t>
            </w:r>
            <w:r>
              <w:rPr>
                <w:rFonts w:hint="eastAsia"/>
                <w:b/>
                <w:u w:val="none"/>
              </w:rPr>
              <w:t>年</w:t>
            </w:r>
            <w:r>
              <w:rPr>
                <w:rFonts w:hint="eastAsia"/>
                <w:b/>
                <w:u w:val="none"/>
                <w:lang w:val="en-US" w:eastAsia="zh-CN"/>
              </w:rPr>
              <w:t>1</w:t>
            </w:r>
            <w:r>
              <w:rPr>
                <w:rFonts w:hint="eastAsia"/>
                <w:b/>
                <w:u w:val="none"/>
              </w:rPr>
              <w:t>月</w:t>
            </w:r>
            <w:r>
              <w:rPr>
                <w:rFonts w:hint="eastAsia"/>
                <w:b/>
                <w:u w:val="none"/>
                <w:lang w:val="en-US" w:eastAsia="zh-CN"/>
              </w:rPr>
              <w:t>4</w:t>
            </w:r>
            <w:r>
              <w:rPr>
                <w:rFonts w:hint="eastAsia"/>
                <w:b/>
                <w:u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u w:val="none"/>
              </w:rPr>
            </w:pPr>
            <w:r>
              <w:rPr>
                <w:rFonts w:hint="eastAsia"/>
                <w:b/>
                <w:u w:val="none"/>
              </w:rPr>
              <w:t>备   注</w:t>
            </w:r>
          </w:p>
        </w:tc>
        <w:tc>
          <w:tcPr>
            <w:tcW w:w="779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u w:val="none"/>
                <w:lang w:val="en-US" w:eastAsia="zh-CN"/>
              </w:rPr>
            </w:pPr>
            <w:r>
              <w:rPr>
                <w:rFonts w:hint="eastAsia"/>
                <w:b/>
                <w:u w:val="none"/>
                <w:lang w:val="en-US" w:eastAsia="zh-CN"/>
              </w:rPr>
              <w:t>/</w:t>
            </w:r>
          </w:p>
        </w:tc>
      </w:tr>
    </w:tbl>
    <w:p>
      <w:pPr>
        <w:widowControl/>
        <w:spacing w:line="400" w:lineRule="exact"/>
        <w:ind w:left="3958" w:leftChars="1885"/>
        <w:jc w:val="left"/>
        <w:rPr>
          <w:rFonts w:hint="eastAsia" w:ascii="ˎ̥" w:hAnsi="ˎ̥" w:eastAsia="宋体" w:cs="宋体"/>
          <w:color w:val="000000"/>
          <w:u w:val="none"/>
        </w:rPr>
      </w:pPr>
      <w:r>
        <w:rPr>
          <w:rFonts w:hint="eastAsia" w:ascii="Times New Roman" w:hAnsi="Times New Roman" w:eastAsia="宋体" w:cs="宋体"/>
          <w:color w:val="000000"/>
          <w:u w:val="none"/>
        </w:rPr>
        <w:t>招标人：绍兴市青少年活动中心</w:t>
      </w:r>
    </w:p>
    <w:p>
      <w:pPr>
        <w:widowControl/>
        <w:spacing w:line="400" w:lineRule="exact"/>
        <w:ind w:left="3958" w:leftChars="1885"/>
        <w:jc w:val="left"/>
        <w:rPr>
          <w:rFonts w:ascii="Times New Roman" w:hAnsi="Times New Roman" w:eastAsia="宋体" w:cs="宋体"/>
          <w:color w:val="000000"/>
          <w:u w:val="none"/>
        </w:rPr>
      </w:pPr>
      <w:r>
        <w:rPr>
          <w:rFonts w:hint="eastAsia" w:ascii="Times New Roman" w:hAnsi="Times New Roman" w:eastAsia="宋体" w:cs="宋体"/>
          <w:color w:val="000000"/>
          <w:u w:val="none"/>
        </w:rPr>
        <w:t>地址：绍兴市涂山路155号</w:t>
      </w:r>
    </w:p>
    <w:p>
      <w:pPr>
        <w:widowControl/>
        <w:spacing w:line="400" w:lineRule="exact"/>
        <w:ind w:left="3958" w:leftChars="1885"/>
        <w:jc w:val="left"/>
        <w:rPr>
          <w:rFonts w:hint="default" w:ascii="Times New Roman" w:hAnsi="Times New Roman" w:eastAsia="宋体" w:cs="宋体"/>
          <w:color w:val="000000"/>
          <w:u w:val="none"/>
          <w:lang w:val="en-US" w:eastAsia="zh-CN"/>
        </w:rPr>
      </w:pPr>
      <w:r>
        <w:rPr>
          <w:rFonts w:hint="eastAsia" w:ascii="Times New Roman" w:hAnsi="Times New Roman" w:eastAsia="宋体" w:cs="宋体"/>
          <w:color w:val="000000"/>
          <w:u w:val="none"/>
        </w:rPr>
        <w:t>联系人：何老师  电话：</w:t>
      </w:r>
      <w:r>
        <w:rPr>
          <w:rFonts w:hint="eastAsia" w:ascii="Times New Roman" w:hAnsi="Times New Roman" w:eastAsia="宋体" w:cs="宋体"/>
          <w:color w:val="000000"/>
          <w:u w:val="none"/>
          <w:lang w:val="en-US" w:eastAsia="zh-CN"/>
        </w:rPr>
        <w:t>0575-88903260</w:t>
      </w:r>
    </w:p>
    <w:p>
      <w:pPr>
        <w:widowControl/>
        <w:spacing w:line="400" w:lineRule="exact"/>
        <w:ind w:left="3958" w:leftChars="1885"/>
        <w:jc w:val="left"/>
        <w:rPr>
          <w:rFonts w:hint="eastAsia" w:ascii="ˎ̥" w:hAnsi="ˎ̥" w:eastAsia="宋体" w:cs="宋体"/>
          <w:color w:val="000000"/>
          <w:u w:val="none"/>
          <w:lang w:eastAsia="zh-CN"/>
        </w:rPr>
      </w:pPr>
      <w:r>
        <w:rPr>
          <w:rFonts w:hint="eastAsia" w:ascii="Times New Roman" w:hAnsi="Times New Roman" w:eastAsia="宋体" w:cs="宋体"/>
          <w:color w:val="000000"/>
          <w:u w:val="none"/>
        </w:rPr>
        <w:t>代理机构：</w:t>
      </w:r>
      <w:r>
        <w:rPr>
          <w:rFonts w:hint="eastAsia" w:ascii="Times New Roman" w:hAnsi="Times New Roman" w:eastAsia="宋体" w:cs="宋体"/>
          <w:color w:val="000000"/>
          <w:u w:val="none"/>
          <w:lang w:eastAsia="zh-CN"/>
        </w:rPr>
        <w:t>绍兴市诚信工程造价咨询事务所有限公司</w:t>
      </w:r>
    </w:p>
    <w:p>
      <w:pPr>
        <w:widowControl/>
        <w:spacing w:line="400" w:lineRule="exact"/>
        <w:ind w:left="3958" w:leftChars="1885"/>
        <w:jc w:val="left"/>
        <w:rPr>
          <w:rFonts w:ascii="Times New Roman" w:hAnsi="Times New Roman" w:eastAsia="宋体" w:cs="宋体"/>
          <w:color w:val="000000"/>
          <w:u w:val="none"/>
        </w:rPr>
      </w:pPr>
      <w:r>
        <w:rPr>
          <w:rFonts w:hint="eastAsia" w:ascii="Times New Roman" w:hAnsi="Times New Roman" w:eastAsia="宋体" w:cs="宋体"/>
          <w:color w:val="000000"/>
          <w:u w:val="none"/>
        </w:rPr>
        <w:t>地址：绍兴</w:t>
      </w:r>
      <w:bookmarkStart w:id="0" w:name="_GoBack"/>
      <w:bookmarkEnd w:id="0"/>
      <w:r>
        <w:rPr>
          <w:rFonts w:hint="eastAsia" w:ascii="Times New Roman" w:hAnsi="Times New Roman" w:eastAsia="宋体" w:cs="宋体"/>
          <w:color w:val="000000"/>
          <w:u w:val="none"/>
        </w:rPr>
        <w:t>市越城区寺东街</w:t>
      </w:r>
      <w:r>
        <w:rPr>
          <w:rFonts w:hint="eastAsia" w:ascii="Times New Roman" w:hAnsi="Times New Roman" w:eastAsia="宋体" w:cs="宋体"/>
          <w:color w:val="000000"/>
          <w:u w:val="none"/>
          <w:lang w:eastAsia="zh-CN"/>
        </w:rPr>
        <w:t>越商大厦</w:t>
      </w:r>
      <w:r>
        <w:rPr>
          <w:rFonts w:hint="eastAsia" w:ascii="Times New Roman" w:hAnsi="Times New Roman" w:eastAsia="宋体" w:cs="宋体"/>
          <w:color w:val="000000"/>
          <w:u w:val="none"/>
          <w:lang w:val="en-US" w:eastAsia="zh-CN"/>
        </w:rPr>
        <w:t>7</w:t>
      </w:r>
      <w:r>
        <w:rPr>
          <w:rFonts w:hint="eastAsia" w:ascii="Times New Roman" w:hAnsi="Times New Roman" w:eastAsia="宋体" w:cs="宋体"/>
          <w:color w:val="000000"/>
          <w:u w:val="none"/>
        </w:rPr>
        <w:t>号</w:t>
      </w:r>
      <w:r>
        <w:rPr>
          <w:rFonts w:hint="eastAsia" w:ascii="Times New Roman" w:hAnsi="Times New Roman" w:eastAsia="宋体" w:cs="宋体"/>
          <w:color w:val="000000"/>
          <w:u w:val="none"/>
          <w:lang w:val="en-US" w:eastAsia="zh-CN"/>
        </w:rPr>
        <w:t>14</w:t>
      </w:r>
      <w:r>
        <w:rPr>
          <w:rFonts w:hint="eastAsia" w:ascii="Times New Roman" w:hAnsi="Times New Roman" w:eastAsia="宋体" w:cs="宋体"/>
          <w:color w:val="000000"/>
          <w:u w:val="none"/>
        </w:rPr>
        <w:t>楼</w:t>
      </w:r>
    </w:p>
    <w:p>
      <w:pPr>
        <w:widowControl/>
        <w:spacing w:line="400" w:lineRule="exact"/>
        <w:ind w:left="3958" w:leftChars="1885"/>
        <w:jc w:val="left"/>
        <w:rPr>
          <w:rFonts w:hint="default" w:ascii="ˎ̥" w:hAnsi="ˎ̥" w:eastAsia="宋体" w:cs="宋体"/>
          <w:color w:val="000000"/>
          <w:u w:val="none"/>
          <w:lang w:val="en-US" w:eastAsia="zh-CN"/>
        </w:rPr>
      </w:pPr>
      <w:r>
        <w:rPr>
          <w:rFonts w:hint="eastAsia" w:ascii="Times New Roman" w:hAnsi="Times New Roman" w:eastAsia="宋体" w:cs="宋体"/>
          <w:color w:val="000000"/>
          <w:u w:val="none"/>
        </w:rPr>
        <w:t>联系人：</w:t>
      </w:r>
      <w:r>
        <w:rPr>
          <w:rFonts w:hint="eastAsia" w:ascii="Times New Roman" w:hAnsi="Times New Roman" w:eastAsia="宋体" w:cs="宋体"/>
          <w:color w:val="000000"/>
          <w:u w:val="none"/>
          <w:lang w:eastAsia="zh-CN"/>
        </w:rPr>
        <w:t>章菁菁</w:t>
      </w:r>
      <w:r>
        <w:rPr>
          <w:rFonts w:hint="eastAsia" w:ascii="Times New Roman" w:hAnsi="Times New Roman" w:eastAsia="宋体" w:cs="宋体"/>
          <w:color w:val="000000"/>
          <w:u w:val="none"/>
        </w:rPr>
        <w:t xml:space="preserve"> 电话：</w:t>
      </w:r>
      <w:r>
        <w:rPr>
          <w:rFonts w:hint="eastAsia" w:ascii="ˎ̥" w:hAnsi="ˎ̥" w:eastAsia="宋体" w:cs="宋体"/>
          <w:color w:val="000000"/>
          <w:u w:val="none"/>
          <w:lang w:val="en-US" w:eastAsia="zh-CN"/>
        </w:rPr>
        <w:t>0575-88172331</w:t>
      </w:r>
    </w:p>
    <w:p>
      <w:pPr>
        <w:widowControl/>
        <w:spacing w:line="400" w:lineRule="exact"/>
        <w:ind w:left="3958" w:leftChars="1885" w:firstLine="1260" w:firstLineChars="600"/>
        <w:jc w:val="left"/>
        <w:rPr>
          <w:rFonts w:ascii="Times New Roman" w:hAnsi="Times New Roman" w:eastAsia="宋体" w:cs="宋体"/>
          <w:color w:val="000000"/>
          <w:u w:val="none"/>
        </w:rPr>
      </w:pPr>
      <w:r>
        <w:rPr>
          <w:rFonts w:ascii="ˎ̥" w:hAnsi="ˎ̥" w:eastAsia="宋体" w:cs="宋体"/>
          <w:color w:val="000000"/>
          <w:u w:val="none"/>
        </w:rPr>
        <w:t>20</w:t>
      </w:r>
      <w:r>
        <w:rPr>
          <w:rFonts w:hint="eastAsia" w:ascii="ˎ̥" w:hAnsi="ˎ̥" w:eastAsia="宋体" w:cs="宋体"/>
          <w:color w:val="000000"/>
          <w:u w:val="none"/>
        </w:rPr>
        <w:t>2</w:t>
      </w:r>
      <w:r>
        <w:rPr>
          <w:rFonts w:hint="eastAsia" w:ascii="ˎ̥" w:hAnsi="ˎ̥" w:eastAsia="宋体" w:cs="宋体"/>
          <w:color w:val="000000"/>
          <w:u w:val="none"/>
          <w:lang w:val="en-US" w:eastAsia="zh-CN"/>
        </w:rPr>
        <w:t>3</w:t>
      </w:r>
      <w:r>
        <w:rPr>
          <w:rFonts w:hint="eastAsia" w:ascii="Times New Roman" w:hAnsi="Times New Roman" w:eastAsia="宋体" w:cs="宋体"/>
          <w:color w:val="000000"/>
          <w:u w:val="none"/>
        </w:rPr>
        <w:t>年</w:t>
      </w:r>
      <w:r>
        <w:rPr>
          <w:rFonts w:hint="eastAsia" w:ascii="ˎ̥" w:hAnsi="ˎ̥" w:eastAsia="宋体" w:cs="宋体"/>
          <w:color w:val="000000"/>
          <w:u w:val="none"/>
          <w:lang w:val="en-US" w:eastAsia="zh-CN"/>
        </w:rPr>
        <w:t>12</w:t>
      </w:r>
      <w:r>
        <w:rPr>
          <w:rFonts w:hint="eastAsia" w:ascii="Times New Roman" w:hAnsi="Times New Roman" w:eastAsia="宋体" w:cs="宋体"/>
          <w:color w:val="000000"/>
          <w:u w:val="none"/>
        </w:rPr>
        <w:t>月</w:t>
      </w:r>
      <w:r>
        <w:rPr>
          <w:rFonts w:hint="eastAsia" w:ascii="Times New Roman" w:hAnsi="Times New Roman" w:eastAsia="宋体" w:cs="宋体"/>
          <w:color w:val="000000"/>
          <w:u w:val="none"/>
          <w:lang w:val="en-US" w:eastAsia="zh-CN"/>
        </w:rPr>
        <w:t>29</w:t>
      </w:r>
      <w:r>
        <w:rPr>
          <w:rFonts w:hint="eastAsia" w:ascii="Times New Roman" w:hAnsi="Times New Roman" w:eastAsia="宋体" w:cs="宋体"/>
          <w:color w:val="000000"/>
          <w:u w:val="none"/>
        </w:rPr>
        <w:t>日</w:t>
      </w:r>
    </w:p>
    <w:p>
      <w:pPr>
        <w:widowControl/>
        <w:spacing w:line="400" w:lineRule="exact"/>
        <w:ind w:firstLine="442" w:firstLineChars="200"/>
        <w:jc w:val="left"/>
        <w:rPr>
          <w:rFonts w:hint="eastAsia" w:ascii="ˎ̥" w:hAnsi="ˎ̥" w:eastAsia="宋体" w:cs="宋体"/>
          <w:color w:val="000000"/>
          <w:u w:val="none"/>
        </w:rPr>
      </w:pPr>
      <w:r>
        <w:rPr>
          <w:rFonts w:hint="eastAsia"/>
          <w:b/>
          <w:bCs/>
          <w:color w:val="000000"/>
          <w:sz w:val="22"/>
          <w:szCs w:val="22"/>
          <w:u w:val="none"/>
        </w:rPr>
        <w:t>说明：在公示期内， 投标人或者其他利害关系人对该项目的评标结果有异议的，应在公示期内书面向招标人提出异议；对招标人、代理机构的异议答复不满意，或者招标人、代理机构未在规定期限内作出答复的，投标人可以自知道或者应当知道之日起3日内向下列招投标监督管理部门投诉。投诉以单位名义的需加盖公章，法定代表人或者授权代表签字；个人名义的需署明真实姓名、工作单位、联系方式，并附身份证明复印件，否则不予受理。</w:t>
      </w:r>
    </w:p>
    <w:p>
      <w:pPr>
        <w:pStyle w:val="5"/>
        <w:spacing w:line="390" w:lineRule="atLeast"/>
        <w:rPr>
          <w:rFonts w:asciiTheme="minorEastAsia" w:hAnsiTheme="minorHAnsi" w:eastAsiaTheme="minorEastAsia" w:cstheme="minorBidi"/>
          <w:b/>
          <w:bCs/>
          <w:sz w:val="22"/>
          <w:szCs w:val="22"/>
        </w:rPr>
      </w:pPr>
      <w:r>
        <w:rPr>
          <w:rFonts w:hint="eastAsia" w:asciiTheme="minorEastAsia" w:hAnsiTheme="minorHAnsi" w:eastAsiaTheme="minorEastAsia" w:cstheme="minorBidi"/>
          <w:b/>
          <w:bCs/>
          <w:sz w:val="22"/>
          <w:szCs w:val="22"/>
        </w:rPr>
        <w:t>监督管理部门：绍兴市青少年活动中心，监督联系电话：0575-88903260地址：绍兴市涂山路155号。</w:t>
      </w:r>
    </w:p>
    <w:sectPr>
      <w:pgSz w:w="11906" w:h="16838"/>
      <w:pgMar w:top="1440" w:right="1133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yODMxYTE0ZTc0ZGU3Y2QwODc3MzYzN2Q1YmNiM2EifQ=="/>
  </w:docVars>
  <w:rsids>
    <w:rsidRoot w:val="009E1756"/>
    <w:rsid w:val="0002032E"/>
    <w:rsid w:val="000614A0"/>
    <w:rsid w:val="000B0048"/>
    <w:rsid w:val="00135C96"/>
    <w:rsid w:val="00165A65"/>
    <w:rsid w:val="001B6829"/>
    <w:rsid w:val="001C7401"/>
    <w:rsid w:val="001D3EB8"/>
    <w:rsid w:val="002642E2"/>
    <w:rsid w:val="00270D3E"/>
    <w:rsid w:val="002808D8"/>
    <w:rsid w:val="002827B0"/>
    <w:rsid w:val="00284360"/>
    <w:rsid w:val="002E1F2F"/>
    <w:rsid w:val="00305CA7"/>
    <w:rsid w:val="00341B91"/>
    <w:rsid w:val="00351E50"/>
    <w:rsid w:val="003A7220"/>
    <w:rsid w:val="00403E8B"/>
    <w:rsid w:val="00446C58"/>
    <w:rsid w:val="004A12CD"/>
    <w:rsid w:val="004A3244"/>
    <w:rsid w:val="004A553E"/>
    <w:rsid w:val="004D28C2"/>
    <w:rsid w:val="004F7B50"/>
    <w:rsid w:val="00504B69"/>
    <w:rsid w:val="00513BAF"/>
    <w:rsid w:val="00531F3C"/>
    <w:rsid w:val="0053300A"/>
    <w:rsid w:val="005469F1"/>
    <w:rsid w:val="00571D11"/>
    <w:rsid w:val="005A6ADE"/>
    <w:rsid w:val="005B4D24"/>
    <w:rsid w:val="005C77C0"/>
    <w:rsid w:val="005E7024"/>
    <w:rsid w:val="005F1252"/>
    <w:rsid w:val="0060386D"/>
    <w:rsid w:val="00671154"/>
    <w:rsid w:val="006F22B1"/>
    <w:rsid w:val="00744FD0"/>
    <w:rsid w:val="007549CA"/>
    <w:rsid w:val="00813849"/>
    <w:rsid w:val="00814657"/>
    <w:rsid w:val="00836B55"/>
    <w:rsid w:val="0085298F"/>
    <w:rsid w:val="0089491C"/>
    <w:rsid w:val="008A10B2"/>
    <w:rsid w:val="008B601B"/>
    <w:rsid w:val="008C3B18"/>
    <w:rsid w:val="008E688D"/>
    <w:rsid w:val="009A0108"/>
    <w:rsid w:val="009B3D7C"/>
    <w:rsid w:val="009E1756"/>
    <w:rsid w:val="00A45C0F"/>
    <w:rsid w:val="00A66120"/>
    <w:rsid w:val="00A86989"/>
    <w:rsid w:val="00B43CDB"/>
    <w:rsid w:val="00B51D69"/>
    <w:rsid w:val="00BA72AC"/>
    <w:rsid w:val="00BC491C"/>
    <w:rsid w:val="00BD54D0"/>
    <w:rsid w:val="00BE56DD"/>
    <w:rsid w:val="00C02353"/>
    <w:rsid w:val="00C6470B"/>
    <w:rsid w:val="00C66DFA"/>
    <w:rsid w:val="00E227AF"/>
    <w:rsid w:val="00E95B33"/>
    <w:rsid w:val="00EA3B3E"/>
    <w:rsid w:val="00EA77CB"/>
    <w:rsid w:val="00EE2BE5"/>
    <w:rsid w:val="00F05895"/>
    <w:rsid w:val="00F1134F"/>
    <w:rsid w:val="00F9447E"/>
    <w:rsid w:val="12AF4B97"/>
    <w:rsid w:val="1CF5515C"/>
    <w:rsid w:val="2B6837F9"/>
    <w:rsid w:val="2EE92CE9"/>
    <w:rsid w:val="3B1E0DB2"/>
    <w:rsid w:val="3C2C7493"/>
    <w:rsid w:val="3F2B024B"/>
    <w:rsid w:val="755D0761"/>
    <w:rsid w:val="78410E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EastAsia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sz w:val="21"/>
      <w:szCs w:val="21"/>
      <w:u w:val="single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  <w:u w:val="non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534</Words>
  <Characters>604</Characters>
  <Lines>4</Lines>
  <Paragraphs>1</Paragraphs>
  <TotalTime>2</TotalTime>
  <ScaleCrop>false</ScaleCrop>
  <LinksUpToDate>false</LinksUpToDate>
  <CharactersWithSpaces>613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2015-08-15T03:09:00Z</dcterms:created>
  <dc:creator>Administrator</dc:creator>
  <cp:lastModifiedBy>Sky</cp:lastModifiedBy>
  <cp:lastPrinted>2016-12-27T02:04:00Z</cp:lastPrinted>
  <dcterms:modified xsi:type="dcterms:W3CDTF">2023-12-29T07:08:59Z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1AAD34356D82483F987F435CCE6BC8C8</vt:lpwstr>
  </property>
</Properties>
</file>